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4458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jc w:val="center"/>
        <w:rPr>
          <w:rFonts w:ascii="Cambria" w:hAnsi="Cambria" w:cs="Tahoma"/>
          <w:b/>
          <w:sz w:val="20"/>
          <w:szCs w:val="20"/>
        </w:rPr>
      </w:pPr>
      <w:r w:rsidRPr="00D8465D">
        <w:rPr>
          <w:rFonts w:ascii="Cambria" w:hAnsi="Cambria" w:cs="Tahoma"/>
          <w:b/>
          <w:sz w:val="20"/>
          <w:szCs w:val="20"/>
        </w:rPr>
        <w:t>OPIS PRZEDMIOTU ZAMÓWIENIA I PARAMETRY TECHNICZNE</w:t>
      </w:r>
    </w:p>
    <w:p w14:paraId="43FC94E6" w14:textId="2F7A103D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jc w:val="center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/>
          <w:sz w:val="20"/>
          <w:szCs w:val="20"/>
        </w:rPr>
        <w:t>Aparat</w:t>
      </w:r>
      <w:r w:rsidR="00225D56" w:rsidRPr="00D8465D">
        <w:rPr>
          <w:rFonts w:ascii="Cambria" w:hAnsi="Cambria" w:cs="Tahoma"/>
          <w:b/>
          <w:sz w:val="20"/>
          <w:szCs w:val="20"/>
        </w:rPr>
        <w:t xml:space="preserve"> </w:t>
      </w:r>
      <w:r w:rsidR="00455C0C">
        <w:rPr>
          <w:rFonts w:ascii="Cambria" w:hAnsi="Cambria" w:cs="Tahoma"/>
          <w:b/>
          <w:sz w:val="20"/>
          <w:szCs w:val="20"/>
        </w:rPr>
        <w:t>Ultrasonograficzny z 4 głowicami</w:t>
      </w:r>
      <w:r w:rsidR="00A7446A" w:rsidRPr="00D8465D">
        <w:rPr>
          <w:rFonts w:ascii="Cambria" w:hAnsi="Cambria" w:cs="Tahoma"/>
          <w:b/>
          <w:sz w:val="20"/>
          <w:szCs w:val="20"/>
        </w:rPr>
        <w:t xml:space="preserve"> </w:t>
      </w:r>
      <w:r w:rsidRPr="00D8465D">
        <w:rPr>
          <w:rFonts w:ascii="Cambria" w:hAnsi="Cambria" w:cs="Tahoma"/>
          <w:b/>
          <w:sz w:val="20"/>
          <w:szCs w:val="20"/>
        </w:rPr>
        <w:t xml:space="preserve">- 1 </w:t>
      </w:r>
      <w:r w:rsidR="00455C0C">
        <w:rPr>
          <w:rFonts w:ascii="Cambria" w:hAnsi="Cambria" w:cs="Tahoma"/>
          <w:b/>
          <w:sz w:val="20"/>
          <w:szCs w:val="20"/>
        </w:rPr>
        <w:t>komplet.</w:t>
      </w:r>
    </w:p>
    <w:p w14:paraId="4BE9067C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45AA8F19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3B4099EF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385E3639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bookmarkStart w:id="0" w:name="_Hlk141870751"/>
      <w:bookmarkStart w:id="1" w:name="_Hlk141870926"/>
      <w:r w:rsidRPr="00D8465D">
        <w:rPr>
          <w:rFonts w:ascii="Cambria" w:hAnsi="Cambria" w:cs="Tahoma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1152FEBA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3802ED21" w14:textId="77777777" w:rsidR="00962158" w:rsidRPr="00D8465D" w:rsidRDefault="00962158">
      <w:pPr>
        <w:spacing w:line="240" w:lineRule="auto"/>
        <w:ind w:left="709"/>
        <w:rPr>
          <w:rFonts w:ascii="Cambria" w:eastAsia="Calibri" w:hAnsi="Cambria" w:cs="Times New Roman"/>
          <w:sz w:val="20"/>
          <w:szCs w:val="20"/>
        </w:rPr>
      </w:pPr>
    </w:p>
    <w:p w14:paraId="1FFD7C77" w14:textId="77777777" w:rsidR="009A4F0D" w:rsidRPr="00D8465D" w:rsidRDefault="009A4F0D" w:rsidP="009A4F0D">
      <w:pPr>
        <w:pStyle w:val="BodyText31"/>
        <w:spacing w:after="0"/>
        <w:rPr>
          <w:rFonts w:ascii="Cambria" w:hAnsi="Cambria"/>
          <w:sz w:val="20"/>
          <w:szCs w:val="20"/>
        </w:rPr>
      </w:pPr>
    </w:p>
    <w:p w14:paraId="782593AF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tbl>
      <w:tblPr>
        <w:tblW w:w="8849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5583"/>
        <w:gridCol w:w="1022"/>
        <w:gridCol w:w="1701"/>
      </w:tblGrid>
      <w:tr w:rsidR="00D8465D" w:rsidRPr="00D8465D" w14:paraId="795F8CE8" w14:textId="77777777" w:rsidTr="00657E09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9FA353" w14:textId="77777777" w:rsidR="00D8465D" w:rsidRPr="00D8465D" w:rsidRDefault="00D8465D" w:rsidP="00657E09">
            <w:pPr>
              <w:pStyle w:val="BodyText31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497FA5" w14:textId="77777777" w:rsidR="00D8465D" w:rsidRPr="00D8465D" w:rsidRDefault="00D8465D" w:rsidP="00657E09">
            <w:pPr>
              <w:pStyle w:val="BodyText31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Opis parametru, funkcji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B2A447" w14:textId="77777777" w:rsidR="00D8465D" w:rsidRPr="00D8465D" w:rsidRDefault="00D8465D" w:rsidP="00657E09">
            <w:pPr>
              <w:pStyle w:val="BodyText31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Wymóg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813CF6" w14:textId="77777777" w:rsidR="00657E09" w:rsidRDefault="00657E09" w:rsidP="00657E0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Odpowiedź Wykonawcy</w:t>
            </w:r>
          </w:p>
          <w:p w14:paraId="480C57E6" w14:textId="77777777" w:rsidR="00657E09" w:rsidRDefault="00657E09" w:rsidP="00657E0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- TAK/NIE</w:t>
            </w:r>
          </w:p>
          <w:p w14:paraId="6954E845" w14:textId="1C94E4AE" w:rsidR="00D8465D" w:rsidRPr="00D8465D" w:rsidRDefault="00657E09" w:rsidP="00657E09">
            <w:pPr>
              <w:pStyle w:val="BodyText31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D8465D" w:rsidRPr="00D8465D" w14:paraId="732D5C01" w14:textId="77777777" w:rsidTr="00D8465D">
        <w:trPr>
          <w:trHeight w:val="659"/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DAB6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9633E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Aparat USG cyfrowy o nowoczesnej konstrukcji i ergonomii, fabrycznie nowy, o wygodnej obsłudze, z wbudowanym systemem archiwizacji oraz urządzeniami do dokumentacji, sterowanymi z klawiatury o małych wymiarach i wadze maksymalnej 75 kg. Wyposażony w cztery koła, skrętne z blokadą – umożliwiające swobodne manewrowanie. </w:t>
            </w:r>
            <w:r w:rsidRPr="00D8465D">
              <w:rPr>
                <w:rFonts w:ascii="Cambria" w:hAnsi="Cambria"/>
                <w:sz w:val="20"/>
                <w:szCs w:val="20"/>
              </w:rPr>
              <w:br/>
              <w:t>Rok produkcji min. 2026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525E2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2658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48724A2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F978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i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D44DE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Liczba kanałów przetwarzania min. 390 000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BCDA6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277B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3619AA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53870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A2F58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Monitor kolorowy, cyfrowy typu LED lub LCD o przekątnej ekranu min 23"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B1476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  <w:r w:rsidRPr="00D8465D">
              <w:rPr>
                <w:rFonts w:ascii="Cambria" w:hAnsi="Cambria"/>
                <w:sz w:val="20"/>
                <w:szCs w:val="20"/>
              </w:rPr>
              <w:br/>
              <w:t>podać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0C3532" w14:textId="29E7E9FC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338B2DE0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6CA30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37854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Rozdzielczość monitora min. 1920 x 1024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FFE51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421A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2D14B8C" w14:textId="77777777" w:rsidTr="00D8465D">
        <w:trPr>
          <w:trHeight w:val="50"/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BC509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72E23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Minimum 8 stref regulacji TGC 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5DC3E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25AC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AFD190E" w14:textId="77777777" w:rsidTr="00D8465D">
        <w:trPr>
          <w:trHeight w:val="50"/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C302D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0DA8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Minimum 6 stref regulacji LGC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2D59DE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  <w:r w:rsidRPr="00D8465D">
              <w:rPr>
                <w:rFonts w:ascii="Cambria" w:hAnsi="Cambria"/>
                <w:sz w:val="20"/>
                <w:szCs w:val="20"/>
              </w:rPr>
              <w:br/>
              <w:t>podać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DD8326" w14:textId="4108325A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B71299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6F62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0E9F6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Regulacja wysokości konsoli w zakresie min. 15 cm.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6B6F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52B0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19635D0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6B6C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F514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Konsola aparatu wyposażona w ekran dotykowy o przekątnej minimum 15 cali do sterowania funkcjami aparatu. 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CEE2C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F6E4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B1E5C2C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B6A37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46B14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Wbudowany podgrzewacz żelu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0B967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8D48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B727FBC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2B3B6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75420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sterowania panelem dotykowym za pomocą zaprogramowanych gestów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7207FC" w14:textId="4DD69A92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A956C4" w14:textId="72807D4F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8908F5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B23A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B41ED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Zakres częstotliwości pracy aparatu min. 2-20MHz 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0F7E5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E827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464C3EE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7AA3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AAB16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Dynamika systemu min. 270 dB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640AE4" w14:textId="106F0091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02A444" w14:textId="0D7565FD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FBF3A0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D6BA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D70E7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Minimum 3 aktywne jednakowe gniazda do podłączenia głowic obrazowych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52417F" w14:textId="0E639EFE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A77850" w14:textId="6BD64DEF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504C0E9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100E5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2C247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Maksymalna pojemność filmu w pamięci CINE min. 360 MB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7EAEF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0AD7C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A6C0E8B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99FC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22ABA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B-mode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1FAE7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3D2D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30AD1B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6CA2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71ED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Automatyczna, ciągła optymalizacja obrazu B po wciśnięciu jednego klawisza.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A675DE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04B11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5D98FC0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B4354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F2A0B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FRAME RATE dla trybu B: min. 1700 obrazów/sek 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0B8277" w14:textId="29A75B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98D2BE" w14:textId="146CACFD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452BCFA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C9297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407C8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Maksymalna głębokość penetracji aparatu min. 48 cm.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6206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47108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B8967C6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88EDF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FDE8D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Tryb M-Mode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DB36B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CDAD9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2B97D42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F02A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6887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Tryb Anatomiczny M-Mode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DEA42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C8BB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9551CE8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1B84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F8324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Tryb Anatomiczny M-Mode prowadzony dowolna linia krzywą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AE5CA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258B1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2FD9E1EA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2FBA6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BCE37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Obrazowanie w układzie skrzyżowanych ultradźwięków minimum 8 kątów pracująca w połączeniu z trybem Color Doppler, Doppler Pulsacyjny PWD, trybie obrazowania trapezoidalnego na głowicy liniowej, trybem cyfrowej filtracji szumów, obrazowaniem harmonicznym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6E8BF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FB7C3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7D9640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C98D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411B5E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Cyfrowa filtracja szumów - wygładzanie ziarnistości obrazu B bez utraty rozdzielczości pracująca w połączeniu z trybem Color Doppler, obrazowaniem w układzie skrzyżowanych ultradźwiękach, w trybie obrazowania trapezoidalnego na głowicy liniowej, na obrazach na żywo i z archiwum aparatu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C3D11E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3A624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686CC70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06F9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269D8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Zoom dla obrazów „na żywo" i zatrzymanych, na obrazach z archiwum Min. 24x. bez straty jakości obrazu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76D0A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2FC43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3E93E8D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DE4E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22D08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Obrazowanie harmoniczne na wszystkich oferowanych głowicach.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A597E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C0D40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CAA780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84C15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6BA28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wyłączenia bramki kolorowego Dopplera na obrazach z pamięci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46501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7C17D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5FDBA7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A9881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49540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równoczesnego (symultanicznego) wyświetlania obrazu 2D i 2D z kolorem w trybie „LIVE"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2A194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18158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529781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882A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E9762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zmiany mapy Dopplera kolorowego na obrazach zatrzymanych i obrazach z pamięci w celu analizy obrazu B-mode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6640B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E373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2A746B3A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2251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8699F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Power Doppler (PD)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CC3BD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20AC0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319D8B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24C0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6AF4E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Power Doppler z uwidocznieniem kierunków przepływu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42AF7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1543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99DB1C2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AD60B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12325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Doppler pulsacyjny (PWD) z mierzoną prędkością min.1200 cm/s przy kącie 0 stopni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23403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2CEA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390E104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92CF4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FE5F6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Maksymalny kąt skręcenia wiązki w COLOR Doppler tzw . steer min. 20 stopni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A01A8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5F0B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E269919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5414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7701B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Regulacja wielkości bramki PW-Dopplera min. 1-15 mm 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897BA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5AB6E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CCBF0BC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C394F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BF74D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Korekcja kąta w zakresie minimum ± 90° na żywo, w obrazie zatrzymanym, na obrazie zapisanym w archiwum na dysku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F1966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489E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637D71E0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F398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AE089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regulacji położenia linii bazowej i korekcji kąta na obrazach w trybie Dopplera spektralnego zapisanych na dysku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8B827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17BB6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C28AB7B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68A3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09F9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Triplex-mode (B+CD/PD+PWD) wszystkie zaoferowane głowice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A8491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9B9C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DA23878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7839F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9140D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Doppler Fali Ciągłej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71E01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E6D4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8C542A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D417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A5BA7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Doppler Tkankowy spektralny i kolorowy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EE41B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5BD9F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7F707F3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9DDED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E392D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Obrazowanie elastograficzne w czasie rzeczywistym umożliwiające uwidocznienie różnic sztywności tkanki.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85B98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AF49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9CD8354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8B1B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C7B64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Obrazowanie panoramiczne 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A82C7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DA77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B36CF9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3E8DB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79145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Automatyczny pomiar IMT z wybranego obszaru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0F28E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A0D5C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260516DA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5F394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1E18A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Opcja obrazowania przepływów w technologii bez wykorzystania techniki Dopplera, eliminująca artefakty związane z techniką Dopplera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A4BF1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3EDC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23DC5D2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A67D7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7E5C63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Oprogramowanie do badań:</w:t>
            </w:r>
          </w:p>
          <w:p w14:paraId="33AB29C7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mięśniowo-szkieletowych</w:t>
            </w:r>
            <w:r w:rsidRPr="00D8465D">
              <w:rPr>
                <w:rFonts w:ascii="Cambria" w:hAnsi="Cambria"/>
                <w:sz w:val="20"/>
                <w:szCs w:val="20"/>
              </w:rPr>
              <w:br/>
              <w:t>pediatrycznych,</w:t>
            </w:r>
          </w:p>
          <w:p w14:paraId="486E975A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przezczaszkowych,</w:t>
            </w:r>
          </w:p>
          <w:p w14:paraId="55B12C4A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położniczych;</w:t>
            </w:r>
          </w:p>
          <w:p w14:paraId="08FCEF7F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ginekologicznych;</w:t>
            </w:r>
          </w:p>
          <w:p w14:paraId="6A7CA217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małych narządów; </w:t>
            </w:r>
          </w:p>
          <w:p w14:paraId="4A634D15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naczyniowych; </w:t>
            </w:r>
          </w:p>
          <w:p w14:paraId="5E90FAB7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brzusznych; </w:t>
            </w:r>
          </w:p>
          <w:p w14:paraId="7AEF2162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kardiologicznych;</w:t>
            </w:r>
          </w:p>
          <w:p w14:paraId="42E0A3D0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urologicznych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F93C1A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38D9B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AE80E8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FA0E0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FB922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Głowica convex do badań jamy brzusznej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23E2A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9EDE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D8465D" w:rsidRPr="00D8465D" w14:paraId="1092354A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254EB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00893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Zakres częstotliwości obrazowania min. 2 - 5 MHz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9D1EF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A63C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E708E61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31E9D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8A58D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Minimum 192 fizyczne elementy.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7FB20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CD8A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DEF473C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307E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236C5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Max. kąt obrazowania w trybie B minimum 70°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FFC7E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A5C12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BDBA708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CBBCF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0DED8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Głowica sektorowa do badań kardiologicznych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5D70F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C46EC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D8465D" w:rsidRPr="00D8465D" w14:paraId="09DB0EB6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3C1B7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4B3AD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Zakres częstotliwości pracy min. 1,7-4 MHz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1DD84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FB54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3CEB02B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0176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DFE7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Max kąt obrazowania min. 115 stopni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B707DA" w14:textId="3BDEE58D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4DEA8" w14:textId="41A97126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ACB5A5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932F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361E2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Głowica liniowa do badań mięśniowo-szkieletowych, małych narządów, naczyniowych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F9CE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A22DF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D8465D" w:rsidRPr="00D8465D" w14:paraId="75A3D1BD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5991D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DFE1C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Zakres częstotliwości pracy min 4 – 12 MHz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E4521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2E70A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22BCD8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2262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6EDF51" w14:textId="0DEA7ECA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Długość czoła obrazowego w zakresie min. 44-52 mm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79F9E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4AD5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D5F9874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9BBB1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25FD9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Minimum 250 fizycznych elementów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C3ED0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6A418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FC0F6B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86286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9873F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8465D">
              <w:rPr>
                <w:rFonts w:ascii="Cambria" w:hAnsi="Cambria"/>
                <w:b/>
                <w:bCs/>
                <w:sz w:val="20"/>
                <w:szCs w:val="20"/>
              </w:rPr>
              <w:t>Głowica endokavitarna do badań ginekologicznych, położniczych, urologicznych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A68B6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F984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15E265E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5A30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CD1A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Zakres częstotliwości pracy min. 4,5-10 MHz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D4131E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E2DC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0E9FCD5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2DB82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DBF1B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podpięcia prowadnicy do biopsji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D45A4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99735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E45FEDF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574B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AC25C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Możliwość zapisu obrazów na pamięci USB PenDrive w formatach avi i jpeg, </w:t>
            </w:r>
          </w:p>
          <w:p w14:paraId="5A3299E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Minimum 2 gniazda USB.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467BB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43A8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1171A608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F82D5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5B0CB4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Gniazdo na dodatkowy monitor w standardzie HDMI, S-Video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0341CF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009C1B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294817B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B3BE0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34D857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Wbudowana w aparat drukarka termiczna, monochromatyczna do wydruku zdjęć z badania (printer)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5C64E3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725DE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40831D4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7F845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3C257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Wbudowany dysk twardy SSD przeznaczony na archiwizację danych pacjentów, raportów i obrazów &gt;350 GB </w:t>
            </w:r>
          </w:p>
          <w:p w14:paraId="2A76322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lastRenderedPageBreak/>
              <w:t>Możliwość wykonania funkcji przetwarzania obrazów zatrzymanych i pętli obrazowych oraz obrazów i pętli zarchiwizowanych - minimum :</w:t>
            </w:r>
          </w:p>
          <w:p w14:paraId="136DE50C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• B/M-Mode</w:t>
            </w:r>
          </w:p>
          <w:p w14:paraId="79F8B4A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Regulacja wzmocnienie 2D gain</w:t>
            </w:r>
          </w:p>
          <w:p w14:paraId="55376CD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Regulacja wzmocnienia strefowego suwaków TGC</w:t>
            </w:r>
          </w:p>
          <w:p w14:paraId="4A567B6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Automatyczna Optymalizacja</w:t>
            </w:r>
          </w:p>
          <w:p w14:paraId="72C8B9F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- Powiększenie obrazu </w:t>
            </w:r>
          </w:p>
          <w:p w14:paraId="1994191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Mapy szarości</w:t>
            </w:r>
          </w:p>
          <w:p w14:paraId="619477A0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Koloryzacja</w:t>
            </w:r>
          </w:p>
          <w:p w14:paraId="17BE2C4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Skala osi czasu dla M-Mode</w:t>
            </w:r>
          </w:p>
          <w:p w14:paraId="75B4D8D5" w14:textId="6A150567" w:rsidR="00D8465D" w:rsidRPr="00D8465D" w:rsidRDefault="00657E09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 </w:t>
            </w:r>
            <w:r w:rsidR="00D8465D" w:rsidRPr="00D8465D">
              <w:rPr>
                <w:rFonts w:ascii="Cambria" w:hAnsi="Cambria"/>
                <w:sz w:val="20"/>
                <w:szCs w:val="20"/>
              </w:rPr>
              <w:t>PW-Mode</w:t>
            </w:r>
          </w:p>
          <w:p w14:paraId="35EF630F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Wzmocnienie</w:t>
            </w:r>
          </w:p>
          <w:p w14:paraId="3BB7FDB5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Przesuniecie linii bazowej</w:t>
            </w:r>
          </w:p>
          <w:p w14:paraId="1C8CD8A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Korekcja kąta</w:t>
            </w:r>
          </w:p>
          <w:p w14:paraId="625F641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Inwersja spektrum</w:t>
            </w:r>
          </w:p>
          <w:p w14:paraId="008FAAC3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Format wyświetlania</w:t>
            </w:r>
          </w:p>
          <w:p w14:paraId="2296BD9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Automatyczne kalkulacje</w:t>
            </w:r>
          </w:p>
          <w:p w14:paraId="0BF490B8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Modyfikacja obliczeń</w:t>
            </w:r>
          </w:p>
          <w:p w14:paraId="4060A4AB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Czułość obrysu spektrum dopplerowskiego</w:t>
            </w:r>
          </w:p>
          <w:p w14:paraId="569A10B2" w14:textId="026476AB" w:rsidR="00D8465D" w:rsidRPr="00D8465D" w:rsidRDefault="00657E09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  <w:r w:rsidR="00D8465D" w:rsidRPr="00D8465D">
              <w:rPr>
                <w:rFonts w:ascii="Cambria" w:hAnsi="Cambria"/>
                <w:sz w:val="20"/>
                <w:szCs w:val="20"/>
              </w:rPr>
              <w:t xml:space="preserve"> Color Flow Mode</w:t>
            </w:r>
          </w:p>
          <w:p w14:paraId="6F7F5347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Przesunięcie Linii bazowej</w:t>
            </w:r>
          </w:p>
          <w:p w14:paraId="02AACA1A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- Zmiana mapy koloru</w:t>
            </w:r>
          </w:p>
          <w:p w14:paraId="6D17EBEF" w14:textId="7C7ABC40" w:rsidR="00D8465D" w:rsidRPr="00D8465D" w:rsidRDefault="00D8465D" w:rsidP="00D8465D">
            <w:pPr>
              <w:pStyle w:val="BodyText31"/>
              <w:numPr>
                <w:ilvl w:val="1"/>
                <w:numId w:val="17"/>
              </w:numPr>
              <w:tabs>
                <w:tab w:val="clear" w:pos="1440"/>
              </w:tabs>
              <w:ind w:left="133" w:hanging="133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obrócenie invert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C31B4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A291D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22465ADB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C41E5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28CAA7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rozbudowy o oprogramowanie do półautomatycznego liczenia frakcji wyrzutowej (auto EF)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F3480E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1FFD53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99EBC36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84739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710A02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rozbudowy o głowice liniową typu hokej z zakresem częstotliwości  min. 8-18 MHz, min 160 elementów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99C05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741036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1F6AEE0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7403A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57DE6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rozbudowy o głowicę liniową z zakresem częstotliwości min. 5-20 MHz. Ilość elementów min. 250. Głowica wyposażona w min. 4 programowalne przyciski do sterowania funkcjami aparatu (min. zmiana głębokości, wzmocnienia, mrożenie, włączenie trybu obrazowania)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FB7CB1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EB6E64" w14:textId="77777777" w:rsidR="00D8465D" w:rsidRPr="00D8465D" w:rsidRDefault="00D8465D" w:rsidP="00D8465D">
            <w:pPr>
              <w:pStyle w:val="BodyText31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3587C2B8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F71DB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DFDE63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rozbudowy o głowicę rektalną dwupłaszczyznową typu convex-convex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63683C" w14:textId="0F1A966C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A2B1B2" w14:textId="02FD788D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4A0F476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5EA81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4232A6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Możliwość rozbudowy o głowicę rekrtalną dwupłaszczyznową typu convex-linia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9DF7B2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346F5B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CCDB6A6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F3D31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6B50F9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Instrukcja w języku polskim (dostarczona przy dostawie aparatu)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0E47EE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A6FBF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703D59A4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4C3FD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F97E7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Gwarancja producenta obejmująca cały system (aparat, głowice, printer) min. 24 miesiące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B34E56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D115C8" w14:textId="0A096369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20DF42E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4ED6C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3555EC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Zasilanie 220-240 V.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2E2B28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3A7100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0C6E0FD5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D40C1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8A2739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 xml:space="preserve">Aparat wyposażony w moduł umożliwiający zdalne serwisowanie aparatu przez sieć internetową przy pomocy wykwalikowanych inżynierów serwisowych. Moduł </w:t>
            </w:r>
            <w:r w:rsidRPr="00D8465D">
              <w:rPr>
                <w:rFonts w:ascii="Cambria" w:hAnsi="Cambria"/>
                <w:sz w:val="20"/>
                <w:szCs w:val="20"/>
              </w:rPr>
              <w:lastRenderedPageBreak/>
              <w:t>umożliwiający zdalną diagnostykę aparatu, przeładowanie oprogramowania, możliwość zdalnej korekty parametrów obrazowania.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0F90E5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67D33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4FCAFBCE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0D0E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9BD882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Oprogramowanie DICOM (standard min. 3.0)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CDC7F8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D5FA4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8465D" w:rsidRPr="00D8465D" w14:paraId="553CD5D7" w14:textId="77777777" w:rsidTr="00D8465D">
        <w:trPr>
          <w:tblCellSpacing w:w="0" w:type="dxa"/>
        </w:trPr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AF6E3" w14:textId="77777777" w:rsidR="00D8465D" w:rsidRPr="00D8465D" w:rsidRDefault="00D8465D" w:rsidP="00D8465D">
            <w:pPr>
              <w:pStyle w:val="BodyText31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4E2F44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Autoryzacja producenta na sprzedaż na terenie Polski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782483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  <w:r w:rsidRPr="00D8465D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D8324" w14:textId="77777777" w:rsidR="00D8465D" w:rsidRPr="00D8465D" w:rsidRDefault="00D8465D" w:rsidP="00D8465D">
            <w:pPr>
              <w:pStyle w:val="BodyText31"/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9E48A2D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6F95977E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58E1B0FC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6D135C0A" w14:textId="77777777" w:rsidR="009A4F0D" w:rsidRPr="00D8465D" w:rsidRDefault="009A4F0D" w:rsidP="009A4F0D">
      <w:pPr>
        <w:pStyle w:val="BodyText31"/>
        <w:spacing w:after="0"/>
        <w:rPr>
          <w:rFonts w:ascii="Cambria" w:hAnsi="Cambria"/>
          <w:sz w:val="20"/>
          <w:szCs w:val="20"/>
        </w:rPr>
      </w:pPr>
    </w:p>
    <w:p w14:paraId="1ABECAB8" w14:textId="77777777" w:rsidR="009A4F0D" w:rsidRPr="00D8465D" w:rsidRDefault="009A4F0D" w:rsidP="009A4F0D">
      <w:pPr>
        <w:pStyle w:val="BodyText31"/>
        <w:spacing w:after="0"/>
        <w:rPr>
          <w:rFonts w:ascii="Cambria" w:hAnsi="Cambria"/>
          <w:sz w:val="20"/>
          <w:szCs w:val="20"/>
        </w:rPr>
      </w:pPr>
    </w:p>
    <w:p w14:paraId="17A0DD88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115F5F75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12DDD610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6369CD05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6CEB3545" w14:textId="77777777" w:rsidR="00962158" w:rsidRPr="00D8465D" w:rsidRDefault="00000000">
      <w:pPr>
        <w:ind w:left="3540" w:firstLine="708"/>
        <w:rPr>
          <w:rFonts w:ascii="Cambria" w:hAnsi="Cambria"/>
          <w:sz w:val="20"/>
          <w:szCs w:val="20"/>
        </w:rPr>
      </w:pPr>
      <w:r w:rsidRPr="00D8465D">
        <w:rPr>
          <w:rFonts w:ascii="Cambria" w:hAnsi="Cambria"/>
          <w:sz w:val="20"/>
          <w:szCs w:val="20"/>
        </w:rPr>
        <w:t>……………………………..</w:t>
      </w:r>
    </w:p>
    <w:p w14:paraId="16678CF5" w14:textId="77777777" w:rsidR="00962158" w:rsidRPr="00D8465D" w:rsidRDefault="00000000">
      <w:pPr>
        <w:ind w:left="3540" w:firstLine="708"/>
        <w:rPr>
          <w:rFonts w:ascii="Cambria" w:hAnsi="Cambria"/>
          <w:sz w:val="20"/>
          <w:szCs w:val="20"/>
        </w:rPr>
      </w:pPr>
      <w:r w:rsidRPr="00D8465D">
        <w:rPr>
          <w:rFonts w:ascii="Cambria" w:hAnsi="Cambria"/>
          <w:sz w:val="20"/>
          <w:szCs w:val="20"/>
        </w:rPr>
        <w:t>Podpis Oferenta</w:t>
      </w:r>
    </w:p>
    <w:p w14:paraId="1D975445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sectPr w:rsidR="00962158" w:rsidRPr="00D8465D" w:rsidSect="00386CBA">
      <w:headerReference w:type="default" r:id="rId8"/>
      <w:headerReference w:type="first" r:id="rId9"/>
      <w:pgSz w:w="11906" w:h="16838"/>
      <w:pgMar w:top="113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94A9" w14:textId="77777777" w:rsidR="003B3C31" w:rsidRDefault="003B3C31">
      <w:pPr>
        <w:spacing w:line="240" w:lineRule="auto"/>
      </w:pPr>
      <w:r>
        <w:separator/>
      </w:r>
    </w:p>
  </w:endnote>
  <w:endnote w:type="continuationSeparator" w:id="0">
    <w:p w14:paraId="4B9BC0FF" w14:textId="77777777" w:rsidR="003B3C31" w:rsidRDefault="003B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5101" w14:textId="77777777" w:rsidR="003B3C31" w:rsidRDefault="003B3C31">
      <w:pPr>
        <w:spacing w:line="240" w:lineRule="auto"/>
      </w:pPr>
      <w:r>
        <w:separator/>
      </w:r>
    </w:p>
  </w:footnote>
  <w:footnote w:type="continuationSeparator" w:id="0">
    <w:p w14:paraId="42D7496D" w14:textId="77777777" w:rsidR="003B3C31" w:rsidRDefault="003B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3B3C" w14:textId="48D5D2B8" w:rsidR="00962158" w:rsidRDefault="00000000" w:rsidP="00A33399">
    <w:pPr>
      <w:pStyle w:val="Nagwek"/>
      <w:jc w:val="right"/>
    </w:pPr>
    <w:r>
      <w:rPr>
        <w:rFonts w:ascii="Cambria" w:hAnsi="Cambria"/>
        <w:sz w:val="18"/>
        <w:szCs w:val="18"/>
      </w:rPr>
      <w:t xml:space="preserve">Załącznik nr 1 do zapytania ofertowego nr </w:t>
    </w:r>
    <w:r w:rsidR="00D8465D">
      <w:rPr>
        <w:rFonts w:ascii="Cambria" w:hAnsi="Cambria"/>
        <w:sz w:val="18"/>
        <w:szCs w:val="18"/>
      </w:rPr>
      <w:t>8</w:t>
    </w:r>
    <w:r>
      <w:rPr>
        <w:rFonts w:ascii="Cambria" w:hAnsi="Cambria"/>
        <w:sz w:val="18"/>
        <w:szCs w:val="18"/>
      </w:rPr>
      <w:t>/202</w:t>
    </w:r>
    <w:r w:rsidR="00D8465D">
      <w:rPr>
        <w:rFonts w:ascii="Cambria" w:hAnsi="Cambria"/>
        <w:sz w:val="18"/>
        <w:szCs w:val="18"/>
      </w:rPr>
      <w:t>6</w:t>
    </w:r>
    <w:r w:rsidR="00200194">
      <w:rPr>
        <w:rFonts w:ascii="Cambria" w:hAnsi="Cambria"/>
        <w:sz w:val="18"/>
        <w:szCs w:val="18"/>
      </w:rPr>
      <w:t xml:space="preserve"> / Załącznik nr 1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DFF7" w14:textId="77777777" w:rsidR="00962158" w:rsidRDefault="00000000">
    <w:pPr>
      <w:pStyle w:val="Nagwek"/>
      <w:jc w:val="right"/>
      <w:rPr>
        <w:rFonts w:ascii="Cambria" w:hAnsi="Cambria" w:cs="Times New Roman"/>
        <w:sz w:val="18"/>
        <w:szCs w:val="18"/>
        <w:lang w:eastAsia="pl-PL" w:bidi="ar-SA"/>
      </w:rPr>
    </w:pPr>
    <w:bookmarkStart w:id="2" w:name="_Hlk141870737"/>
    <w:bookmarkStart w:id="3" w:name="_Hlk141870738"/>
    <w:bookmarkStart w:id="4" w:name="_Hlk141871134"/>
    <w:bookmarkStart w:id="5" w:name="_Hlk141871135"/>
    <w:bookmarkStart w:id="6" w:name="_Hlk141871167"/>
    <w:bookmarkStart w:id="7" w:name="_Hlk141871168"/>
    <w:bookmarkStart w:id="8" w:name="_Hlk141879566"/>
    <w:bookmarkStart w:id="9" w:name="_Hlk141879567"/>
    <w:bookmarkStart w:id="10" w:name="_Hlk141879902"/>
    <w:bookmarkStart w:id="11" w:name="_Hlk141879903"/>
    <w:bookmarkStart w:id="12" w:name="_Hlk141881791"/>
    <w:bookmarkStart w:id="13" w:name="_Hlk141881792"/>
    <w:r>
      <w:rPr>
        <w:rFonts w:ascii="Cambria" w:hAnsi="Cambria"/>
        <w:sz w:val="18"/>
        <w:szCs w:val="18"/>
      </w:rPr>
      <w:t>Załącznik nr 1 do zapytania ofertowego nr 1/2025/ Załącznik nr 1 do umowy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775ECF1C" w14:textId="77777777" w:rsidR="00962158" w:rsidRDefault="009621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EFE"/>
    <w:multiLevelType w:val="multilevel"/>
    <w:tmpl w:val="B1CEBC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F27718A"/>
    <w:multiLevelType w:val="hybridMultilevel"/>
    <w:tmpl w:val="DC94CF60"/>
    <w:lvl w:ilvl="0" w:tplc="78607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13FA7"/>
    <w:multiLevelType w:val="multilevel"/>
    <w:tmpl w:val="B018370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Arial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Arial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1EE0221F"/>
    <w:multiLevelType w:val="multilevel"/>
    <w:tmpl w:val="BB683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4" w15:restartNumberingAfterBreak="0">
    <w:nsid w:val="225E1CE4"/>
    <w:multiLevelType w:val="multilevel"/>
    <w:tmpl w:val="FE6619FC"/>
    <w:lvl w:ilvl="0">
      <w:start w:val="1"/>
      <w:numFmt w:val="decimal"/>
      <w:lvlText w:val="%1."/>
      <w:lvlJc w:val="left"/>
      <w:pPr>
        <w:ind w:left="3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78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414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508" w:hanging="360"/>
      </w:pPr>
      <w:rPr>
        <w:b/>
        <w:i/>
        <w:sz w:val="20"/>
      </w:rPr>
    </w:lvl>
    <w:lvl w:ilvl="4">
      <w:start w:val="1"/>
      <w:numFmt w:val="decimal"/>
      <w:lvlText w:val="%5."/>
      <w:lvlJc w:val="left"/>
      <w:pPr>
        <w:ind w:left="486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52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94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08" w:hanging="360"/>
      </w:pPr>
      <w:rPr>
        <w:rFonts w:cs="Times New Roman"/>
      </w:rPr>
    </w:lvl>
  </w:abstractNum>
  <w:abstractNum w:abstractNumId="5" w15:restartNumberingAfterBreak="0">
    <w:nsid w:val="243E0D14"/>
    <w:multiLevelType w:val="multilevel"/>
    <w:tmpl w:val="D864085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6" w15:restartNumberingAfterBreak="0">
    <w:nsid w:val="2C9178B0"/>
    <w:multiLevelType w:val="multilevel"/>
    <w:tmpl w:val="86141B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0E2AE2"/>
    <w:multiLevelType w:val="hybridMultilevel"/>
    <w:tmpl w:val="91DADDFC"/>
    <w:lvl w:ilvl="0" w:tplc="0415000F">
      <w:start w:val="1"/>
      <w:numFmt w:val="decimal"/>
      <w:lvlText w:val="%1."/>
      <w:lvlJc w:val="left"/>
      <w:pPr>
        <w:ind w:left="1439" w:hanging="360"/>
      </w:pPr>
    </w:lvl>
    <w:lvl w:ilvl="1" w:tplc="FFFFFFFF">
      <w:start w:val="1"/>
      <w:numFmt w:val="lowerLetter"/>
      <w:lvlText w:val="%2."/>
      <w:lvlJc w:val="left"/>
      <w:pPr>
        <w:ind w:left="2159" w:hanging="360"/>
      </w:pPr>
    </w:lvl>
    <w:lvl w:ilvl="2" w:tplc="FFFFFFFF">
      <w:start w:val="1"/>
      <w:numFmt w:val="lowerRoman"/>
      <w:lvlText w:val="%3."/>
      <w:lvlJc w:val="right"/>
      <w:pPr>
        <w:ind w:left="2879" w:hanging="180"/>
      </w:pPr>
    </w:lvl>
    <w:lvl w:ilvl="3" w:tplc="FFFFFFFF">
      <w:start w:val="1"/>
      <w:numFmt w:val="decimal"/>
      <w:lvlText w:val="%4."/>
      <w:lvlJc w:val="left"/>
      <w:pPr>
        <w:ind w:left="3599" w:hanging="360"/>
      </w:pPr>
    </w:lvl>
    <w:lvl w:ilvl="4" w:tplc="FFFFFFFF">
      <w:start w:val="1"/>
      <w:numFmt w:val="lowerLetter"/>
      <w:lvlText w:val="%5."/>
      <w:lvlJc w:val="left"/>
      <w:pPr>
        <w:ind w:left="4319" w:hanging="360"/>
      </w:pPr>
    </w:lvl>
    <w:lvl w:ilvl="5" w:tplc="FFFFFFFF">
      <w:start w:val="1"/>
      <w:numFmt w:val="lowerRoman"/>
      <w:lvlText w:val="%6."/>
      <w:lvlJc w:val="right"/>
      <w:pPr>
        <w:ind w:left="5039" w:hanging="180"/>
      </w:pPr>
    </w:lvl>
    <w:lvl w:ilvl="6" w:tplc="FFFFFFFF">
      <w:start w:val="1"/>
      <w:numFmt w:val="decimal"/>
      <w:lvlText w:val="%7."/>
      <w:lvlJc w:val="left"/>
      <w:pPr>
        <w:ind w:left="5759" w:hanging="360"/>
      </w:pPr>
    </w:lvl>
    <w:lvl w:ilvl="7" w:tplc="FFFFFFFF">
      <w:start w:val="1"/>
      <w:numFmt w:val="lowerLetter"/>
      <w:lvlText w:val="%8."/>
      <w:lvlJc w:val="left"/>
      <w:pPr>
        <w:ind w:left="6479" w:hanging="360"/>
      </w:pPr>
    </w:lvl>
    <w:lvl w:ilvl="8" w:tplc="FFFFFFFF">
      <w:start w:val="1"/>
      <w:numFmt w:val="lowerRoman"/>
      <w:lvlText w:val="%9."/>
      <w:lvlJc w:val="right"/>
      <w:pPr>
        <w:ind w:left="7199" w:hanging="180"/>
      </w:pPr>
    </w:lvl>
  </w:abstractNum>
  <w:abstractNum w:abstractNumId="8" w15:restartNumberingAfterBreak="0">
    <w:nsid w:val="2E10560E"/>
    <w:multiLevelType w:val="multilevel"/>
    <w:tmpl w:val="1B945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E2D3EF2"/>
    <w:multiLevelType w:val="multilevel"/>
    <w:tmpl w:val="F470F6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C74BF7"/>
    <w:multiLevelType w:val="hybridMultilevel"/>
    <w:tmpl w:val="EF9CB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76A79"/>
    <w:multiLevelType w:val="hybridMultilevel"/>
    <w:tmpl w:val="C3CC2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95117"/>
    <w:multiLevelType w:val="multilevel"/>
    <w:tmpl w:val="52CA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1219"/>
        </w:tabs>
        <w:ind w:left="1304" w:hanging="1208"/>
      </w:pPr>
    </w:lvl>
  </w:abstractNum>
  <w:abstractNum w:abstractNumId="13" w15:restartNumberingAfterBreak="0">
    <w:nsid w:val="4BC61EF4"/>
    <w:multiLevelType w:val="hybridMultilevel"/>
    <w:tmpl w:val="42E6E3EA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E39AD"/>
    <w:multiLevelType w:val="multilevel"/>
    <w:tmpl w:val="B450E3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5" w15:restartNumberingAfterBreak="0">
    <w:nsid w:val="69121A19"/>
    <w:multiLevelType w:val="multilevel"/>
    <w:tmpl w:val="AB80BA56"/>
    <w:lvl w:ilvl="0">
      <w:numFmt w:val="bullet"/>
      <w:lvlText w:val=""/>
      <w:lvlJc w:val="left"/>
      <w:pPr>
        <w:ind w:left="720" w:hanging="360"/>
      </w:pPr>
      <w:rPr>
        <w:rFonts w:ascii="Wingdings" w:hAnsi="Wingdings" w:cs="Arial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Arial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Arial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7F42489C"/>
    <w:multiLevelType w:val="hybridMultilevel"/>
    <w:tmpl w:val="F32C78F4"/>
    <w:lvl w:ilvl="0" w:tplc="CD7C939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A6F8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926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C6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C9C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A6C2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070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F224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3539870">
    <w:abstractNumId w:val="12"/>
  </w:num>
  <w:num w:numId="2" w16cid:durableId="203755431">
    <w:abstractNumId w:val="8"/>
  </w:num>
  <w:num w:numId="3" w16cid:durableId="280915906">
    <w:abstractNumId w:val="10"/>
  </w:num>
  <w:num w:numId="4" w16cid:durableId="4292240">
    <w:abstractNumId w:val="11"/>
  </w:num>
  <w:num w:numId="5" w16cid:durableId="819082157">
    <w:abstractNumId w:val="0"/>
  </w:num>
  <w:num w:numId="6" w16cid:durableId="210270670">
    <w:abstractNumId w:val="9"/>
  </w:num>
  <w:num w:numId="7" w16cid:durableId="657852938">
    <w:abstractNumId w:val="6"/>
  </w:num>
  <w:num w:numId="8" w16cid:durableId="555897774">
    <w:abstractNumId w:val="4"/>
  </w:num>
  <w:num w:numId="9" w16cid:durableId="1170871939">
    <w:abstractNumId w:val="14"/>
  </w:num>
  <w:num w:numId="10" w16cid:durableId="130249577">
    <w:abstractNumId w:val="5"/>
  </w:num>
  <w:num w:numId="11" w16cid:durableId="1922443625">
    <w:abstractNumId w:val="15"/>
  </w:num>
  <w:num w:numId="12" w16cid:durableId="873075327">
    <w:abstractNumId w:val="13"/>
  </w:num>
  <w:num w:numId="13" w16cid:durableId="1829126202">
    <w:abstractNumId w:val="1"/>
  </w:num>
  <w:num w:numId="14" w16cid:durableId="1233590041">
    <w:abstractNumId w:val="3"/>
  </w:num>
  <w:num w:numId="15" w16cid:durableId="691224365">
    <w:abstractNumId w:val="2"/>
  </w:num>
  <w:num w:numId="16" w16cid:durableId="4504372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0834100">
    <w:abstractNumId w:val="16"/>
    <w:lvlOverride w:ilvl="0">
      <w:startOverride w:val="68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158"/>
    <w:rsid w:val="00044B08"/>
    <w:rsid w:val="00063546"/>
    <w:rsid w:val="00085B91"/>
    <w:rsid w:val="00090EE7"/>
    <w:rsid w:val="000D6289"/>
    <w:rsid w:val="000D6E94"/>
    <w:rsid w:val="00200194"/>
    <w:rsid w:val="00225D56"/>
    <w:rsid w:val="002C1502"/>
    <w:rsid w:val="002C5358"/>
    <w:rsid w:val="002C6D0F"/>
    <w:rsid w:val="002D1F70"/>
    <w:rsid w:val="00386CBA"/>
    <w:rsid w:val="0039584F"/>
    <w:rsid w:val="003B3C31"/>
    <w:rsid w:val="003F39AE"/>
    <w:rsid w:val="004305E7"/>
    <w:rsid w:val="00434613"/>
    <w:rsid w:val="0044475E"/>
    <w:rsid w:val="00455C0C"/>
    <w:rsid w:val="004B1094"/>
    <w:rsid w:val="004E0062"/>
    <w:rsid w:val="005B6C03"/>
    <w:rsid w:val="005C637A"/>
    <w:rsid w:val="00657E09"/>
    <w:rsid w:val="007C0F91"/>
    <w:rsid w:val="00831993"/>
    <w:rsid w:val="008851FB"/>
    <w:rsid w:val="009277F0"/>
    <w:rsid w:val="00933C2C"/>
    <w:rsid w:val="00944711"/>
    <w:rsid w:val="009566BC"/>
    <w:rsid w:val="00962158"/>
    <w:rsid w:val="00974EC3"/>
    <w:rsid w:val="009A4F0D"/>
    <w:rsid w:val="00A30966"/>
    <w:rsid w:val="00A33399"/>
    <w:rsid w:val="00A614C7"/>
    <w:rsid w:val="00A7446A"/>
    <w:rsid w:val="00B967EC"/>
    <w:rsid w:val="00BE4FBC"/>
    <w:rsid w:val="00BE529E"/>
    <w:rsid w:val="00C417B9"/>
    <w:rsid w:val="00CE2155"/>
    <w:rsid w:val="00D20088"/>
    <w:rsid w:val="00D8465D"/>
    <w:rsid w:val="00E87F8F"/>
    <w:rsid w:val="00EC7641"/>
    <w:rsid w:val="00EE2C27"/>
    <w:rsid w:val="00EF4DD4"/>
    <w:rsid w:val="00F45295"/>
    <w:rsid w:val="00F51E0A"/>
    <w:rsid w:val="00F63855"/>
    <w:rsid w:val="00FA2370"/>
    <w:rsid w:val="00FD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89E2"/>
  <w15:docId w15:val="{F773457B-7935-44D8-AFFC-B2375718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E0A"/>
    <w:pPr>
      <w:spacing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9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11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9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9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9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9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9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1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11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119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qFormat/>
    <w:rsid w:val="004119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119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11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11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11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1197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1197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11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1197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1197C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119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97C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3C7E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3C7E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NagwekZnak1">
    <w:name w:val="Nagłówek Znak1"/>
    <w:basedOn w:val="Domylnaczcionkaakapitu"/>
    <w:uiPriority w:val="99"/>
    <w:qFormat/>
    <w:locked/>
    <w:rsid w:val="00DD3C7E"/>
    <w:rPr>
      <w:rFonts w:ascii="Times New Roman" w:eastAsia="Times New Roman" w:hAnsi="Times New Roman" w:cs="Mangal"/>
      <w:sz w:val="20"/>
      <w:szCs w:val="20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07E0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07E0A"/>
    <w:rPr>
      <w:kern w:val="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F6215"/>
    <w:rPr>
      <w:rFonts w:ascii="Times New Roman" w:eastAsia="Lucida Sans Unicode" w:hAnsi="Times New Roman" w:cs="Mangal"/>
      <w:b/>
      <w:bCs/>
      <w:kern w:val="0"/>
      <w:sz w:val="20"/>
      <w:szCs w:val="18"/>
      <w:lang w:eastAsia="hi-IN" w:bidi="hi-IN"/>
    </w:rPr>
  </w:style>
  <w:style w:type="character" w:customStyle="1" w:styleId="Tekstrdowy">
    <w:name w:val="Tekst źródłowy"/>
    <w:qFormat/>
    <w:rPr>
      <w:rFonts w:ascii="Liberation Mono" w:eastAsia="Liberation Mono" w:hAnsi="Liberation Mono" w:cs="Liberation Mono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3C7E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411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97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97C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D3C7E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07E0A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paragraph" w:customStyle="1" w:styleId="Default">
    <w:name w:val="Default"/>
    <w:qFormat/>
    <w:rsid w:val="00D541E3"/>
    <w:rPr>
      <w:rFonts w:ascii="Calibri" w:eastAsia="Aptos" w:hAnsi="Calibri" w:cs="Calibri"/>
      <w:color w:val="000000"/>
      <w:kern w:val="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F6215"/>
    <w:pPr>
      <w:suppressAutoHyphens/>
      <w:spacing w:after="0"/>
    </w:pPr>
    <w:rPr>
      <w:rFonts w:ascii="Times New Roman" w:eastAsia="Lucida Sans Unicode" w:hAnsi="Times New Roman" w:cs="Mangal"/>
      <w:b/>
      <w:bCs/>
      <w:kern w:val="2"/>
      <w:szCs w:val="18"/>
      <w:lang w:eastAsia="hi-IN" w:bidi="hi-IN"/>
    </w:rPr>
  </w:style>
  <w:style w:type="paragraph" w:customStyle="1" w:styleId="Zawartotabeli">
    <w:name w:val="Zawartość tabeli"/>
    <w:basedOn w:val="Normalny"/>
    <w:qFormat/>
    <w:rsid w:val="00180B06"/>
    <w:pPr>
      <w:widowControl w:val="0"/>
      <w:suppressLineNumbers/>
      <w:spacing w:line="240" w:lineRule="auto"/>
    </w:pPr>
    <w:rPr>
      <w:rFonts w:eastAsia="MS Mincho" w:cs="Tahoma"/>
      <w:sz w:val="20"/>
      <w:szCs w:val="20"/>
      <w:lang w:eastAsia="ar-SA"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Lucida Sans Unicode" w:hAnsi="Times New Roman" w:cs="Times New Roman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5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E529E"/>
    <w:pPr>
      <w:suppressAutoHyphens w:val="0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customStyle="1" w:styleId="BodyText31">
    <w:name w:val="Body Text 31"/>
    <w:basedOn w:val="Normalny"/>
    <w:rsid w:val="009A4F0D"/>
    <w:pPr>
      <w:widowControl w:val="0"/>
      <w:spacing w:after="120" w:line="240" w:lineRule="auto"/>
    </w:pPr>
    <w:rPr>
      <w:rFonts w:cs="Tahoma"/>
      <w:kern w:val="1"/>
      <w:sz w:val="16"/>
      <w:szCs w:val="16"/>
      <w:lang w:eastAsia="zh-CN" w:bidi="ar-SA"/>
      <w14:ligatures w14:val="none"/>
    </w:rPr>
  </w:style>
  <w:style w:type="paragraph" w:styleId="NormalnyWeb">
    <w:name w:val="Normal (Web)"/>
    <w:basedOn w:val="Normalny"/>
    <w:semiHidden/>
    <w:unhideWhenUsed/>
    <w:rsid w:val="00D8465D"/>
    <w:pPr>
      <w:suppressAutoHyphens w:val="0"/>
      <w:spacing w:before="100" w:beforeAutospacing="1" w:after="119" w:line="240" w:lineRule="auto"/>
    </w:pPr>
    <w:rPr>
      <w:rFonts w:eastAsia="Times New Roman" w:cs="Times New Roman"/>
      <w:kern w:val="0"/>
      <w:lang w:eastAsia="pl-PL" w:bidi="ar-SA"/>
      <w14:ligatures w14:val="none"/>
    </w:rPr>
  </w:style>
  <w:style w:type="paragraph" w:customStyle="1" w:styleId="western">
    <w:name w:val="western"/>
    <w:basedOn w:val="Normalny"/>
    <w:semiHidden/>
    <w:rsid w:val="00D8465D"/>
    <w:pPr>
      <w:suppressAutoHyphens w:val="0"/>
      <w:spacing w:before="100" w:beforeAutospacing="1" w:line="240" w:lineRule="auto"/>
    </w:pPr>
    <w:rPr>
      <w:rFonts w:ascii="Calibri" w:eastAsia="Times New Roman" w:hAnsi="Calibri" w:cs="Calibri"/>
      <w:b/>
      <w:bCs/>
      <w:kern w:val="0"/>
      <w:sz w:val="20"/>
      <w:szCs w:val="20"/>
      <w:lang w:eastAsia="pl-P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C50D4-39E2-4A63-97A8-3E283A71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1018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dc:description/>
  <cp:lastModifiedBy>Piotr Holik</cp:lastModifiedBy>
  <cp:revision>4</cp:revision>
  <cp:lastPrinted>2025-11-03T08:20:00Z</cp:lastPrinted>
  <dcterms:created xsi:type="dcterms:W3CDTF">2026-03-03T12:46:00Z</dcterms:created>
  <dcterms:modified xsi:type="dcterms:W3CDTF">2026-03-03T14:03:00Z</dcterms:modified>
  <dc:language>pl-PL</dc:language>
</cp:coreProperties>
</file>